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0" w:rsidRPr="00AD4670" w:rsidRDefault="00DF1E6F" w:rsidP="00983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DF1E6F" w:rsidRPr="00AD4670" w:rsidRDefault="00983AD9" w:rsidP="0002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КРАСНЯНСКОГО СЕЛЬСКОГО ПОСЕЛЕНИЯ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КУМЫЛЖЕНСКОГО </w:t>
      </w:r>
      <w:r w:rsidR="002F79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</w:t>
      </w:r>
      <w:r w:rsidR="00020E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ПОСЕЛЕНИЯ</w:t>
      </w:r>
      <w:r w:rsidR="00DF1E6F" w:rsidRPr="00AD4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F1E6F" w:rsidRDefault="00983AD9" w:rsidP="0002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ВОЛГОГРАДСКОЙ ОБЛАСТИ</w:t>
      </w:r>
    </w:p>
    <w:p w:rsidR="00983AD9" w:rsidRPr="00AD4670" w:rsidRDefault="00983AD9" w:rsidP="0002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F1E6F" w:rsidRPr="00AD4670" w:rsidRDefault="00DF1E6F" w:rsidP="0002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6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DF1E6F" w:rsidRPr="00AD4670" w:rsidRDefault="00DF1E6F" w:rsidP="00880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4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_________ </w:t>
      </w:r>
      <w:proofErr w:type="gramStart"/>
      <w:r w:rsidRPr="00AD4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AD4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25F70" w:rsidRPr="00AD4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4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_______</w:t>
      </w:r>
    </w:p>
    <w:p w:rsidR="00DF1E6F" w:rsidRPr="00AD4670" w:rsidRDefault="00D25F70" w:rsidP="00806977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983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Краснянского сельского поселения </w:t>
      </w:r>
      <w:r w:rsidR="00983AD9">
        <w:rPr>
          <w:rFonts w:ascii="Times New Roman" w:hAnsi="Times New Roman" w:cs="Times New Roman"/>
          <w:color w:val="000000" w:themeColor="text1"/>
          <w:sz w:val="24"/>
          <w:szCs w:val="24"/>
        </w:rPr>
        <w:t>от 01.09.2006 г. № 18/3-С</w:t>
      </w:r>
      <w:r w:rsidR="0080697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0697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организации и проведения публичных слушаний в</w:t>
      </w:r>
      <w:r w:rsidR="0098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Краснянском сельском поселении</w:t>
      </w:r>
      <w:r w:rsidR="0080697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Кумылженского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162" w:rsidRDefault="003D7162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DAD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DAD" w:rsidRPr="00AD4670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E6F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приведения ре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шения Совета Краснянского сельского поселения</w:t>
      </w:r>
      <w:r w:rsidR="00F44927" w:rsidRPr="00F4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от 01.09.2006 г. № 18/3-С</w:t>
      </w:r>
      <w:r w:rsidR="00F4492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Краснянском сельском поселении Кумылженского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Волгоградской области»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действующим законодательством и Уставом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Краснянского 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области, Совет Краснянского 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816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34DAD" w:rsidRPr="00AD4670" w:rsidRDefault="00734DAD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816" w:rsidRPr="00AD4670" w:rsidRDefault="00B86816" w:rsidP="00D0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9E9" w:rsidRPr="00AD4670" w:rsidRDefault="00DF1E6F" w:rsidP="00D0385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906A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в </w:t>
      </w:r>
      <w:r w:rsidR="00D03859" w:rsidRPr="00AD46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Совета Краснянского сельского поселения</w:t>
      </w:r>
      <w:r w:rsidR="0091187C" w:rsidRPr="00F4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от 01.09.2006 г. № 18/3-С</w:t>
      </w:r>
      <w:r w:rsidR="0091187C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Краснянском сельском поселении Кумылженского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Волгоградской области</w:t>
      </w:r>
      <w:r w:rsidR="0091187C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утвердив Порядок организации и проведения публичных слушаний в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>Краснянском сельском поселении Кумылженского муниципального района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редакции.</w:t>
      </w:r>
    </w:p>
    <w:p w:rsidR="00DF1E6F" w:rsidRPr="00AD4670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со дня его официального обнародования в Краснянской и </w:t>
      </w:r>
      <w:proofErr w:type="spellStart"/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Чиганакской</w:t>
      </w:r>
      <w:proofErr w:type="spellEnd"/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библиотеках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подлежит размещению на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Краснянского сельского поселения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Интернет.</w:t>
      </w:r>
    </w:p>
    <w:p w:rsidR="004D260D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0D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87C" w:rsidRDefault="004D260D" w:rsidP="0091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Краснянского сельского поселения:                                 Л.В.Шаронова</w:t>
      </w:r>
    </w:p>
    <w:p w:rsidR="00734DAD" w:rsidRPr="00AD4670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Pr="00AD4670" w:rsidRDefault="003D7162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Default="00AD4670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87C" w:rsidRDefault="0091187C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87C" w:rsidRPr="00AD4670" w:rsidRDefault="0091187C" w:rsidP="0088055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D4670" w:rsidRPr="00AD4670" w:rsidRDefault="00AD4670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859" w:rsidRPr="00AD4670" w:rsidRDefault="00D03859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7C">
        <w:rPr>
          <w:rFonts w:ascii="Times New Roman" w:hAnsi="Times New Roman" w:cs="Times New Roman"/>
          <w:color w:val="000000" w:themeColor="text1"/>
          <w:sz w:val="24"/>
          <w:szCs w:val="24"/>
        </w:rPr>
        <w:t>Краснянского сельского поселения</w:t>
      </w:r>
    </w:p>
    <w:p w:rsidR="00D03859" w:rsidRPr="00AD4670" w:rsidRDefault="0091187C" w:rsidP="0091187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3"/>
      <w:bookmarkEnd w:id="0"/>
    </w:p>
    <w:p w:rsidR="00D03859" w:rsidRPr="00AD4670" w:rsidRDefault="00D03859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1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КРАСНЯНСКОМ СЕЛЬСКОМ ПОСЕЛЕНИИ КУМЫЛЖЕНСКОГО </w:t>
      </w:r>
      <w:r w:rsidR="002F7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ПОСЕЛЕНИЯ</w:t>
      </w:r>
      <w:r w:rsidR="0091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ВОЛГОГРАДСКОЙ ОБЛАСТИ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</w:t>
      </w:r>
      <w:r w:rsidR="00B25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Краснянского сельского поселения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="004E5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54CE" w:rsidRPr="004E54CE">
        <w:t xml:space="preserve"> </w:t>
      </w:r>
      <w:r w:rsidR="004E54CE" w:rsidRPr="004E54CE">
        <w:rPr>
          <w:rFonts w:ascii="Times New Roman" w:hAnsi="Times New Roman" w:cs="Times New Roman"/>
          <w:sz w:val="24"/>
          <w:szCs w:val="24"/>
        </w:rPr>
        <w:t>решение</w:t>
      </w:r>
      <w:r w:rsidR="004E54CE">
        <w:rPr>
          <w:rFonts w:ascii="Times New Roman" w:hAnsi="Times New Roman" w:cs="Times New Roman"/>
          <w:sz w:val="24"/>
          <w:szCs w:val="24"/>
        </w:rPr>
        <w:t>м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B25F13">
        <w:rPr>
          <w:rFonts w:ascii="Times New Roman" w:hAnsi="Times New Roman" w:cs="Times New Roman"/>
          <w:sz w:val="24"/>
          <w:szCs w:val="24"/>
        </w:rPr>
        <w:t>Краснянского сельского поселения  от 27 марта 2015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г. </w:t>
      </w:r>
      <w:r w:rsidR="004E54CE">
        <w:rPr>
          <w:rFonts w:ascii="Times New Roman" w:hAnsi="Times New Roman" w:cs="Times New Roman"/>
          <w:sz w:val="24"/>
          <w:szCs w:val="24"/>
        </w:rPr>
        <w:t>№</w:t>
      </w:r>
      <w:r w:rsidR="00B25F13">
        <w:rPr>
          <w:rFonts w:ascii="Times New Roman" w:hAnsi="Times New Roman" w:cs="Times New Roman"/>
          <w:sz w:val="24"/>
          <w:szCs w:val="24"/>
        </w:rPr>
        <w:t xml:space="preserve"> 4/2</w:t>
      </w:r>
      <w:r w:rsidR="004E54CE" w:rsidRPr="004E54CE">
        <w:rPr>
          <w:rFonts w:ascii="Times New Roman" w:hAnsi="Times New Roman" w:cs="Times New Roman"/>
          <w:sz w:val="24"/>
          <w:szCs w:val="24"/>
        </w:rPr>
        <w:t>-</w:t>
      </w:r>
      <w:r w:rsidR="00B25F13">
        <w:rPr>
          <w:rFonts w:ascii="Times New Roman" w:hAnsi="Times New Roman" w:cs="Times New Roman"/>
          <w:sz w:val="24"/>
          <w:szCs w:val="24"/>
        </w:rPr>
        <w:t>С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«О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б утверждении положения о бюджетном процессе в </w:t>
      </w:r>
      <w:r w:rsidR="00121E51">
        <w:rPr>
          <w:rFonts w:ascii="Times New Roman" w:hAnsi="Times New Roman" w:cs="Times New Roman"/>
          <w:sz w:val="24"/>
          <w:szCs w:val="24"/>
        </w:rPr>
        <w:t>Краснянском сельском</w:t>
      </w:r>
      <w:proofErr w:type="gramEnd"/>
      <w:r w:rsidR="0012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E51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4E54CE">
        <w:rPr>
          <w:rFonts w:ascii="Times New Roman" w:hAnsi="Times New Roman" w:cs="Times New Roman"/>
          <w:sz w:val="24"/>
          <w:szCs w:val="24"/>
        </w:rPr>
        <w:t>К</w:t>
      </w:r>
      <w:r w:rsidR="00121E51">
        <w:rPr>
          <w:rFonts w:ascii="Times New Roman" w:hAnsi="Times New Roman" w:cs="Times New Roman"/>
          <w:sz w:val="24"/>
          <w:szCs w:val="24"/>
        </w:rPr>
        <w:t>умылженского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950E0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E54CE">
        <w:t>»</w:t>
      </w:r>
      <w:r w:rsidR="006464C0">
        <w:t>,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</w:t>
      </w:r>
      <w:r w:rsidR="00E565CC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публичных слушаний на территории</w:t>
      </w:r>
      <w:r w:rsidR="0012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Краснянского сельского поселения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950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</w:t>
      </w:r>
      <w:r w:rsidR="00121E51">
        <w:rPr>
          <w:rFonts w:ascii="Times New Roman" w:hAnsi="Times New Roman" w:cs="Times New Roman"/>
          <w:color w:val="000000" w:themeColor="text1"/>
          <w:sz w:val="24"/>
          <w:szCs w:val="24"/>
        </w:rPr>
        <w:t>сти (далее – сельское поселение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понятия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2.1. В настоящем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понятия: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 - форма непосредствен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ного участия населения 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решении вопросов местног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о значения 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обсуждения проектов муниципальных правовых актов по вопросам местного значения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публичных слушаний - деятельность, направленная на заблаговремен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ное оповещение жителей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опубликование (обнародование)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инициаторы проведения публичных слушаний - население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Совет Краснянского 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представительный орган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глава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Красня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(далее - глава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публичных слушаний - население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представители инициативной группы граждан, депутаты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должностные лица администрации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раснянского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Кумылженского муниципального района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области (далее - администрация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), специалисты, привлеченные организатором проведения публичных слушаний.</w:t>
      </w:r>
    </w:p>
    <w:p w:rsidR="00A72407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по проведению публичных слушаний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уполномоченный орган) - орган местного самоуправления, его структурное 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подразделение, временно образуемый организационный комитет по проведению </w:t>
      </w:r>
    </w:p>
    <w:p w:rsidR="00A72407" w:rsidRDefault="00A72407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0B6F" w:rsidRPr="00DC0B6F" w:rsidRDefault="00DC0B6F" w:rsidP="00A7240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публичных слушаний (далее - оргкомитет), иные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DC0B6F" w:rsidRPr="00DC0B6F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эксперт публичных слушаний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9635B8" w:rsidRDefault="009635B8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5B8" w:rsidRPr="00AD4670" w:rsidRDefault="009635B8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 Цели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3.1. Публичные слушания проводятся в целях: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обеспечения гласности и соблюдения интересов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подготовке и принятии муниципальных правовых актов по вопросам местного значения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информирования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наиболее важных вопросах, по которым предполагается принятие соответствующих решений органами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выявления общественного мнения по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содействия взаимопониманию между органами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населением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подготовки рекомендаций (предложений) для принятия решений органами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проектам муниципальных правовых актов,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 Задачи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4.1. Задачами публичных слушаний являются: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доведение до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полной и точной информации о проектах муниципальных правовых актов, а также вопросов, выносимых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обсуждение и выяснение мнения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проектам муниципальных правовых актов и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оценка отношения населения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рассматриваемым проектам муниципальных правовых актов, а также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выявление предложений и рекомендаций со стороны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важнейшим мероприятиям, проводимым органами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затрагивающим интересы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 Принципы 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Населению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Красня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(далее - устав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настоящим 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A72407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5.3. Участие в публичных слушаниях осуществляется добровольно. Никто не вправе</w:t>
      </w:r>
    </w:p>
    <w:p w:rsidR="00D03859" w:rsidRPr="00AD4670" w:rsidRDefault="00D03859" w:rsidP="00A72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принуждать жителей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либо отказу от участия в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Проведение публичных слушаний осуществляется гласно. Каждый житель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знать о дне, времени, месте проведения публичных слушаний, вопросах,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 Вопросы, выносимые на публичные слушания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Публичные слушания могут проводиться по любым проектам нормативных правовых актов, принимаемых в рамках полномочий органов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81"/>
      <w:bookmarkEnd w:id="1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6.2. На публичные слушания в обязательном порядке выносятся: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 w:rsidRPr="009635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B8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5B8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635B8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635B8" w:rsidRPr="00AD4670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865DB" w:rsidRPr="003865DB" w:rsidRDefault="00D03859" w:rsidP="003865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Возможность вынесения на публичные слушания иных вопросов определяется в соответствии с законодательством, </w:t>
      </w:r>
      <w:r w:rsidR="003865DB" w:rsidRPr="003865D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Уставом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иными муниципальными правовыми актами.</w:t>
      </w:r>
    </w:p>
    <w:p w:rsidR="003865DB" w:rsidRDefault="003865DB" w:rsidP="003865D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 Участие в публичных слушаниях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Правом на участие в публичных слушаниях обладают граждане, постоянно или преимущественно проживающие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достигшие на момент проведения публичных слушаний 18-летнего возраста, а также юридические лица, органы территориального общественного самоуправления, интересы которых затрагивает намечаемая деятельность или принимаемые документы.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7.2.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3C0E12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На публичные слушания приглашаются граждане, проживающие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их представители; представители предприятий, учреждений организаций независимо от организационно-правовой формы и форм собственности,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располагающихся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представители общественных </w:t>
      </w:r>
    </w:p>
    <w:p w:rsidR="00D03859" w:rsidRPr="00AD4670" w:rsidRDefault="00D03859" w:rsidP="009912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 и других некоммерческих организаций, органов территориального общественного самоуправления, если намечаемая деятельность затрагивает их законные интересы или может оказывать воздействие на территорию их проживания или местонахождения. Для участия в публичных слушаниях могут быть приглашены независимые эксперты, представители средств массовой информации.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 проводятся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0E12" w:rsidRPr="00AD4670" w:rsidRDefault="003C0E12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983AD9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 Инициатива публичных слушаний</w:t>
      </w:r>
    </w:p>
    <w:p w:rsidR="009912D4" w:rsidRPr="00983AD9" w:rsidRDefault="009912D4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Публичные слушания проводятся по инициативе населения,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главы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8.2. Каждый гражданин Российской Федерации или группа граждан, проживающи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обладающий(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избирательным правом Российской Федерации, для инициирования публичных слушаний по вопросам местного значения формируют инициативную группу численностью не менее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достигших 18-летнего возраста (далее - инициативная группа).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формировании инициативной группы принимается ее членами на собрании и оформляется протоколом. В инициативной группе должны быть представлены жители каждого поселения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, как минимум один человек от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Для рассмотрения вопроса о назначении публичных слушаний по инициативе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инициаторы направляют в представительный орган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публичных слушаний с указанием вопроса публичных слушаний и обоснованием его общественной значимости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согласно приложению № 1 к настоящему П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ы быть приложены следующие документы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правового акта, предлагаем</w:t>
      </w:r>
      <w:r w:rsidR="003C0E1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вынесения на публичные слушания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24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по форме согласно приложению № 2 к настоящему По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протокол о создании инициативной группы граждан.</w:t>
      </w:r>
    </w:p>
    <w:p w:rsidR="00D03859" w:rsidRPr="009635B8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Заявление о назначении публичных слушаний, внесенное инициативной группой граждан, рассматривается на заседании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8.5. Представительный орган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9. Порядок назначения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Публичные слушания, проводимые по инициативе населения или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назначаются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инициативе главы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Решение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должны приниматься не </w:t>
      </w:r>
      <w:r w:rsidR="00B7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позднее,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15 дней до даты рассмотрения вопроса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В решении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постановлении главы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указываются:</w:t>
      </w:r>
    </w:p>
    <w:p w:rsidR="009912D4" w:rsidRPr="009912D4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2) дата</w:t>
      </w:r>
      <w:r w:rsidR="00C45167" w:rsidRPr="00C45167">
        <w:rPr>
          <w:rFonts w:ascii="Times New Roman" w:hAnsi="Times New Roman" w:cs="Times New Roman"/>
          <w:sz w:val="24"/>
          <w:szCs w:val="24"/>
        </w:rPr>
        <w:t>, время</w:t>
      </w:r>
      <w:r w:rsidRPr="00C45167">
        <w:rPr>
          <w:rFonts w:ascii="Times New Roman" w:hAnsi="Times New Roman" w:cs="Times New Roman"/>
          <w:sz w:val="24"/>
          <w:szCs w:val="24"/>
        </w:rPr>
        <w:t xml:space="preserve">  и место проведения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lastRenderedPageBreak/>
        <w:t>3) уполномоченный орган и его состав</w:t>
      </w:r>
      <w:r w:rsidR="00C45167" w:rsidRPr="00C45167">
        <w:rPr>
          <w:rFonts w:ascii="Times New Roman" w:hAnsi="Times New Roman" w:cs="Times New Roman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Решение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проведения публичных слушаний.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также подлежит информация о порядке учета предложений по проекту решения, предлагаемого к рассмотрению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Вместе с нормативным актом о назначении публичных слушаний подлежит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проект выносимого на публичные слушания муниципального правового акта (в случае вынесения на публичные слушания проекта муниципального правового акта).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С момента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(обнародования)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(постановления) о проведении публичных слушаний их участники считаются оповещенными о времени и месте проведения публичных слушаний.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 Порядок организации (подготовки)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атериально-техническое, организационное и информационное обеспечение проведения публичных слушаний возлагаетс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 администрацию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Расходы на подготовку и проведение публичных слушаний осуществляются из средств бюджета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10.3. Организатор публичных слушаний: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подготавливает и утверждает повестку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назначает секретаря публичных слушаний для ведения и составления протокола;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5) определяет докладчиков (содокладчиков);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6) устанавливает порядок выступления на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обнародует предложения и рекомендации, поступившие от граждан и экспертов по вопросам, выносимым на публичные слушания, для ознакомления с ними жителей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8) формирует единый документ для распространения на публичных слушаниях, содержащий все поступившие предложения с указанием лиц, их внесших;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9) производит информирование граждан о времени и месте проведения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10) организует проведение голосования участников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11) устанавливает результаты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подготавливает проект итогового документа, состоящего из рекомендаций, и обеспечивает его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обнародование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A37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организует оформление рекомендаций и предложений, принятых на публичных слушаниях по итогам обсуждения поставленного вопроса, и передает их в представительный орган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главе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 назначившим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Публичные слушания ведет глава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лицо, официально им уполномоченное.</w:t>
      </w:r>
    </w:p>
    <w:p w:rsidR="009912D4" w:rsidRPr="00983AD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публичных слушаний с момента оповещения населения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времени и месте их проведения до дня официального </w:t>
      </w:r>
    </w:p>
    <w:p w:rsidR="009912D4" w:rsidRPr="00983AD9" w:rsidRDefault="009912D4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D4" w:rsidRPr="00983AD9" w:rsidRDefault="009912D4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2D4" w:rsidRPr="00983AD9" w:rsidRDefault="009912D4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82620F" w:rsidP="009912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опубликования (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о результатах публичных слушаний не может быть более 3 месяцев, за исключением случаев, предусмотренных Градостроительным </w:t>
      </w:r>
      <w:hyperlink r:id="rId6" w:history="1">
        <w:r w:rsidR="00D03859"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и проведение публичных слушаний по вопросам градостроительной деятельности осуществляется с учетом требований, установленных Градостроительным </w:t>
      </w:r>
      <w:hyperlink r:id="rId7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 Проведение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11.1. Публичные слушания проводятся в рабочие дни, проведение публичных слушаний в праздничные дни не допускается.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адреса регистрации (на основании паспорта или иных документов, удостоверяющих личность и подтверждающих постоянное проживание на территории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 участника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</w:t>
      </w:r>
      <w:hyperlink w:anchor="P29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форме согласно приложению № 3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11.4. На публичных слушаниях устанавливается следующий регламент работы: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время для основного доклада предоставляется в пределах 30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содокладов - до 10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вопросов по докладу и содокладу - до 60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выступлений в прениях - до 5 минут.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выступающему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11.6. Участниками публичных слушаний, получающими право на выступление, являются лица,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Право выступить другим участникам публичных слушаний,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зарегистрированных в качестве выступающих, может предоставить председательствующий ни публичных слушаниях. Все желающие выступить на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слушаниях берут слово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11.8. Организаторы проведения публичных слушаний обязаны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желающим участвовать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публичных слушаниях беспрепятственный доступ в помещение, в котором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11.11. По итогам проведения публичных слушаний принимаются рекомендации (предложения) к представительному органу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главе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виде </w:t>
      </w:r>
      <w:hyperlink w:anchor="P335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публичных слушаний по форме согласно приложению № 4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B6F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слушаний. Каждый присутствующий на с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лушаниях обладает одним голосом.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Доработанное решение (решения)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11.12. Протокол публичных слушаний оформляется в течение 5 рабочих дней со дня проведения публичных слушаний. 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председательствующим на публичных слушаниях и секретарем.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 Результаты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опубликовывает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обнародует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Итоговый документ, принятый в рамках публичных слушаний, носит рекомендательный характер для органов и должностных лиц местного самоуправления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12.3. Проект решения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подготовленный на основании заключения о результатах публичных слушаний, проведенных представительным органом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включается в повестку дня очередного заседания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12.4. На заседании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председатель (или иное уполномоченное лицо) докладывает о результатах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12.5. Глава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12.6. Принятое решение представительного органа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подготовленное на основании заключения о результатах публичных слушаний,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обнародованию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12.7. Материалы публичных слушаний должны храниться не менее 3 лет в представительном органе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администрации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 а по истечении этого срока сдаются на хранение в архив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12.8. Граждане вправе обжаловать решения, принятые по итогам публичных слушаний, в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действующим законодательством Российской Федерации порядке.</w:t>
      </w:r>
    </w:p>
    <w:p w:rsidR="00D03859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B6F" w:rsidRPr="00AD4670" w:rsidRDefault="00DC0B6F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3.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устава муниципального образования и проект муниципального правового акта о внесении изменений и дополнений в </w:t>
      </w:r>
      <w:hyperlink r:id="rId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рассматривается на публичных слушаниях с учетом особенностей, предусмотренных Федеральным </w:t>
      </w:r>
      <w:hyperlink r:id="rId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устава муниципального образования и проект муниципального правового акта о внесении изменений и дополнений в </w:t>
      </w:r>
      <w:hyperlink r:id="rId11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подлежит официальному опубликованию (обнародованию)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рассмотрения Советом Краснянского сельского 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 о его принятии. Одновременно публикуются порядок учета предложений по указанному проекту, порядок участия граждан в его обсужд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ении, а также решение Совета Краснянского сельского </w:t>
      </w:r>
      <w:proofErr w:type="spellStart"/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поселениия</w:t>
      </w:r>
      <w:proofErr w:type="spell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по проекту.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проекту устава или проекту муниципального правового акта о внесении изменений и дополнений в </w:t>
      </w:r>
      <w:hyperlink r:id="rId12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проводятся не ранее чем через пятнадцать дней после дня опубликования 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пять дней до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рассмотрения Советом Краснянского  сельского 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 о его принятии.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</w:t>
      </w:r>
      <w:hyperlink r:id="rId13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 Особенности рассмотрения на публичных слушаниях проекта местного бюджета и отчета о его исполнении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</w:t>
      </w:r>
      <w:hyperlink r:id="rId14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законами, законами Волгоградской области, </w:t>
      </w:r>
      <w:hyperlink r:id="rId15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Красня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нском 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 Кумылженского муниципального района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назначении публичных слушаний по проекту местного бюджета и отчету об исполнении местного бюджета принимается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Краснян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дней после внесения указанного п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роекта (отчета) в Совет Краснянского сельского поселения 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и публикуется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(обнародуется)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настоящим Положением порядке вместе с проектом (отчетом). Указанный проект (отчет) публикуется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873">
        <w:rPr>
          <w:rFonts w:ascii="Times New Roman" w:hAnsi="Times New Roman" w:cs="Times New Roman"/>
          <w:color w:val="000000" w:themeColor="text1"/>
          <w:sz w:val="24"/>
          <w:szCs w:val="24"/>
        </w:rPr>
        <w:t>(обнародуется)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приложениями к нему, в которых содержатся сведения, отнесенные Бюджетным </w:t>
      </w:r>
      <w:hyperlink r:id="rId17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указанному проекту (отчету) проводятся не ранее чем через пять дней после дня опубликования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(обнародования) 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дня до дня первого рассмотрения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>Советом Краснянского сельского 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(отчета).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4.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15. Особенности рассмотрения на публичных слушаниях вопроса о преобразовании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</w:t>
      </w:r>
      <w:hyperlink r:id="rId1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нского </w:t>
      </w:r>
      <w:r w:rsidR="002F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20E2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 Волгоградской области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Решение о назначении публичных слушаний по данному вопросу принимается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>Советом Краснянского сельского поселения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Уполномоченным органом по проведению публичных слушаний по вопросу о преобразовании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Краснянского сельского поселения 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Кумылженского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Волгоградской области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Default="00CF7D92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должностных лиц за нарушение процедуры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Default="00D03859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  <w:r w:rsidR="0082620F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Pr="007D02B4" w:rsidRDefault="00C4516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02B4" w:rsidRPr="007D02B4">
        <w:rPr>
          <w:rFonts w:ascii="Times New Roman" w:hAnsi="Times New Roman" w:cs="Times New Roman"/>
          <w:sz w:val="24"/>
          <w:szCs w:val="24"/>
        </w:rPr>
        <w:t>риложение N 1</w:t>
      </w:r>
    </w:p>
    <w:p w:rsidR="00ED0B07" w:rsidRDefault="007D02B4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 w:rsidR="00ED0B0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0A78F8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Краснянском </w:t>
      </w:r>
    </w:p>
    <w:p w:rsidR="00ED0B07" w:rsidRDefault="000A78F8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Pr="007D02B4" w:rsidRDefault="000A78F8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о назначении публичных слушаний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 граждане   Российской   Федерации,   проживающие   на  территории</w:t>
      </w:r>
    </w:p>
    <w:p w:rsidR="007D02B4" w:rsidRPr="007D02B4" w:rsidRDefault="000A78F8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Краснянского сельского поселения </w:t>
      </w:r>
      <w:r w:rsidR="007D02B4" w:rsidRPr="007D02B4">
        <w:rPr>
          <w:rFonts w:ascii="Courier New" w:hAnsi="Courier New" w:cs="Courier New"/>
          <w:sz w:val="20"/>
          <w:szCs w:val="20"/>
        </w:rPr>
        <w:t>К</w:t>
      </w:r>
      <w:r w:rsidR="00ED0B07">
        <w:rPr>
          <w:rFonts w:ascii="Courier New" w:hAnsi="Courier New" w:cs="Courier New"/>
          <w:sz w:val="20"/>
          <w:szCs w:val="20"/>
        </w:rPr>
        <w:t>умылжен</w:t>
      </w:r>
      <w:r w:rsidR="007D02B4" w:rsidRPr="007D02B4">
        <w:rPr>
          <w:rFonts w:ascii="Courier New" w:hAnsi="Courier New" w:cs="Courier New"/>
          <w:sz w:val="20"/>
          <w:szCs w:val="20"/>
        </w:rPr>
        <w:t>ского  муниципального  района  Волгоградской области, обладающие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D02B4" w:rsidRPr="007D02B4">
        <w:rPr>
          <w:rFonts w:ascii="Courier New" w:hAnsi="Courier New" w:cs="Courier New"/>
          <w:sz w:val="20"/>
          <w:szCs w:val="20"/>
        </w:rPr>
        <w:t xml:space="preserve">избирательным правом  и достигшие 18-летнего возраста, обращаемся </w:t>
      </w:r>
      <w:proofErr w:type="gramStart"/>
      <w:r w:rsidR="007D02B4" w:rsidRPr="007D02B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(представительный орган </w:t>
      </w:r>
      <w:r w:rsidR="002F792A">
        <w:rPr>
          <w:rFonts w:ascii="Courier New" w:hAnsi="Courier New" w:cs="Courier New"/>
          <w:sz w:val="20"/>
          <w:szCs w:val="20"/>
        </w:rPr>
        <w:t xml:space="preserve">сельского </w:t>
      </w:r>
      <w:r w:rsidR="00020E2C">
        <w:rPr>
          <w:rFonts w:ascii="Courier New" w:hAnsi="Courier New" w:cs="Courier New"/>
          <w:sz w:val="20"/>
          <w:szCs w:val="20"/>
        </w:rPr>
        <w:t>поселения</w:t>
      </w:r>
      <w:r w:rsidRPr="007D02B4">
        <w:rPr>
          <w:rFonts w:ascii="Courier New" w:hAnsi="Courier New" w:cs="Courier New"/>
          <w:sz w:val="20"/>
          <w:szCs w:val="20"/>
        </w:rPr>
        <w:t xml:space="preserve">, </w:t>
      </w:r>
      <w:r w:rsidR="00ED0B07">
        <w:rPr>
          <w:rFonts w:ascii="Courier New" w:hAnsi="Courier New" w:cs="Courier New"/>
          <w:sz w:val="20"/>
          <w:szCs w:val="20"/>
        </w:rPr>
        <w:t xml:space="preserve"> к </w:t>
      </w:r>
      <w:r w:rsidRPr="007D02B4">
        <w:rPr>
          <w:rFonts w:ascii="Courier New" w:hAnsi="Courier New" w:cs="Courier New"/>
          <w:sz w:val="20"/>
          <w:szCs w:val="20"/>
        </w:rPr>
        <w:t xml:space="preserve">главе </w:t>
      </w:r>
      <w:r w:rsidR="002F792A">
        <w:rPr>
          <w:rFonts w:ascii="Courier New" w:hAnsi="Courier New" w:cs="Courier New"/>
          <w:sz w:val="20"/>
          <w:szCs w:val="20"/>
        </w:rPr>
        <w:t xml:space="preserve">сельского </w:t>
      </w:r>
      <w:r w:rsidR="00020E2C">
        <w:rPr>
          <w:rFonts w:ascii="Courier New" w:hAnsi="Courier New" w:cs="Courier New"/>
          <w:sz w:val="20"/>
          <w:szCs w:val="20"/>
        </w:rPr>
        <w:t>поселения</w:t>
      </w:r>
      <w:r w:rsidRPr="007D02B4">
        <w:rPr>
          <w:rFonts w:ascii="Courier New" w:hAnsi="Courier New" w:cs="Courier New"/>
          <w:sz w:val="20"/>
          <w:szCs w:val="20"/>
        </w:rPr>
        <w:t>,</w:t>
      </w:r>
      <w:r w:rsidR="000A78F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0A78F8">
        <w:rPr>
          <w:rFonts w:ascii="Courier New" w:hAnsi="Courier New" w:cs="Courier New"/>
          <w:sz w:val="20"/>
          <w:szCs w:val="20"/>
        </w:rPr>
        <w:t>н</w:t>
      </w:r>
      <w:r w:rsidRPr="007D02B4">
        <w:rPr>
          <w:rFonts w:ascii="Courier New" w:hAnsi="Courier New" w:cs="Courier New"/>
          <w:sz w:val="20"/>
          <w:szCs w:val="20"/>
        </w:rPr>
        <w:t>ужное</w:t>
      </w:r>
      <w:proofErr w:type="gramEnd"/>
      <w:r w:rsidRPr="007D02B4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о назначении публичных слушаний по проекту муниципального правового акта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(указывается наименование вида проекта муниципального правового акта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и заголовок)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К данному обращению прилагаем следующие документы: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1)  проект муниципального правового акта, предлагаемый для вынесения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публичные слушания;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2) список инициативной группы;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3) протокол о создании инициативной группы граждан.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7" w:rsidRPr="007D02B4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16367D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 w:rsidR="0016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Краснянском </w:t>
      </w:r>
    </w:p>
    <w:p w:rsidR="00ED0B07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 w:rsidR="00ED0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СПИСОК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инициативной группы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нижеподписавшиеся,  поддерживаем  проведение публичных слушаний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вопросу: _________________________________________________________________.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701"/>
        <w:gridCol w:w="1814"/>
        <w:gridCol w:w="2098"/>
        <w:gridCol w:w="1304"/>
      </w:tblGrid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16367D" w:rsidP="00163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02B4" w:rsidRPr="007D02B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16367D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 w:rsidR="0016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Краснянском</w:t>
      </w:r>
    </w:p>
    <w:p w:rsidR="00ED0B07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проведения публичных слушаний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"__" ____________ г.                                    N ________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Присутствовали: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Эксперты: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 (количество зарегистрированных участников)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Участники, имеющие право на выступление: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СЛУШАЛИ: (вопросы, вынесенные на публичные слушания)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Председательствующий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на публичных слушаниях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Секретарь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публичных слушаний    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16367D" w:rsidP="00163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7D02B4" w:rsidRPr="007D02B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16367D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Краснянском </w:t>
      </w:r>
    </w:p>
    <w:p w:rsidR="00ED0B07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</w:t>
      </w:r>
    </w:p>
    <w:p w:rsidR="00ED0B07" w:rsidRPr="007D02B4" w:rsidRDefault="0016367D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о результатах публичных слушаний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"__" __________ 20__ г.                                 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Публичные слушания назначены: 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Вопрос публичных слушаний: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7D02B4" w:rsidRPr="00A5583A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Предложения, рекомендации участников публичных слушаний:</w:t>
      </w:r>
    </w:p>
    <w:p w:rsidR="00C45167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 </w:t>
      </w:r>
    </w:p>
    <w:p w:rsidR="00A5583A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Вывод по результатам публичных слушаний: 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на публичных слушаниях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публичных слушаний    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Pr="00AD4670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02B4" w:rsidRPr="00AD4670" w:rsidSect="00025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2E2"/>
    <w:rsid w:val="0001787B"/>
    <w:rsid w:val="00020E2C"/>
    <w:rsid w:val="00025F2B"/>
    <w:rsid w:val="000361FD"/>
    <w:rsid w:val="000A78F8"/>
    <w:rsid w:val="000C43E6"/>
    <w:rsid w:val="000D72D7"/>
    <w:rsid w:val="00121E51"/>
    <w:rsid w:val="00161858"/>
    <w:rsid w:val="0016367D"/>
    <w:rsid w:val="00211E0E"/>
    <w:rsid w:val="00212972"/>
    <w:rsid w:val="00226A04"/>
    <w:rsid w:val="00246041"/>
    <w:rsid w:val="00273AC9"/>
    <w:rsid w:val="002B69E9"/>
    <w:rsid w:val="002F0FF7"/>
    <w:rsid w:val="002F792A"/>
    <w:rsid w:val="00342F87"/>
    <w:rsid w:val="003865DB"/>
    <w:rsid w:val="0039571F"/>
    <w:rsid w:val="003C0E12"/>
    <w:rsid w:val="003D7162"/>
    <w:rsid w:val="00464C1F"/>
    <w:rsid w:val="004812E2"/>
    <w:rsid w:val="004B629F"/>
    <w:rsid w:val="004D260D"/>
    <w:rsid w:val="004E54CE"/>
    <w:rsid w:val="0056647A"/>
    <w:rsid w:val="005906AE"/>
    <w:rsid w:val="005A5F66"/>
    <w:rsid w:val="005B17E3"/>
    <w:rsid w:val="005F1B07"/>
    <w:rsid w:val="00630400"/>
    <w:rsid w:val="006464C0"/>
    <w:rsid w:val="00670771"/>
    <w:rsid w:val="0068096F"/>
    <w:rsid w:val="00684B13"/>
    <w:rsid w:val="006A37C3"/>
    <w:rsid w:val="006C03DC"/>
    <w:rsid w:val="00701D27"/>
    <w:rsid w:val="00734DAD"/>
    <w:rsid w:val="00783BEE"/>
    <w:rsid w:val="00791F50"/>
    <w:rsid w:val="007A1EA8"/>
    <w:rsid w:val="007A3309"/>
    <w:rsid w:val="007D02B4"/>
    <w:rsid w:val="007F1D03"/>
    <w:rsid w:val="00806977"/>
    <w:rsid w:val="0082620F"/>
    <w:rsid w:val="0082638C"/>
    <w:rsid w:val="008450D0"/>
    <w:rsid w:val="0088055D"/>
    <w:rsid w:val="0091187C"/>
    <w:rsid w:val="00950E06"/>
    <w:rsid w:val="009635B8"/>
    <w:rsid w:val="00983AD9"/>
    <w:rsid w:val="009912D4"/>
    <w:rsid w:val="00A265F4"/>
    <w:rsid w:val="00A37505"/>
    <w:rsid w:val="00A37E39"/>
    <w:rsid w:val="00A5583A"/>
    <w:rsid w:val="00A61F9D"/>
    <w:rsid w:val="00A72407"/>
    <w:rsid w:val="00AD4670"/>
    <w:rsid w:val="00B25F13"/>
    <w:rsid w:val="00B64BC6"/>
    <w:rsid w:val="00B748F9"/>
    <w:rsid w:val="00B86816"/>
    <w:rsid w:val="00BA5166"/>
    <w:rsid w:val="00BD51AB"/>
    <w:rsid w:val="00C06D3D"/>
    <w:rsid w:val="00C35302"/>
    <w:rsid w:val="00C45167"/>
    <w:rsid w:val="00CB5650"/>
    <w:rsid w:val="00CC631C"/>
    <w:rsid w:val="00CF7D92"/>
    <w:rsid w:val="00D03859"/>
    <w:rsid w:val="00D07CC2"/>
    <w:rsid w:val="00D13F28"/>
    <w:rsid w:val="00D167F2"/>
    <w:rsid w:val="00D25F70"/>
    <w:rsid w:val="00D31ABE"/>
    <w:rsid w:val="00D346CE"/>
    <w:rsid w:val="00DB31DB"/>
    <w:rsid w:val="00DC0B6F"/>
    <w:rsid w:val="00DF1E6F"/>
    <w:rsid w:val="00E017DE"/>
    <w:rsid w:val="00E565CC"/>
    <w:rsid w:val="00E57247"/>
    <w:rsid w:val="00ED0B07"/>
    <w:rsid w:val="00EF2FCC"/>
    <w:rsid w:val="00F35C6B"/>
    <w:rsid w:val="00F44927"/>
    <w:rsid w:val="00F867A3"/>
    <w:rsid w:val="00FA5971"/>
    <w:rsid w:val="00F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1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F7"/>
    <w:pPr>
      <w:ind w:left="720"/>
      <w:contextualSpacing/>
    </w:pPr>
  </w:style>
  <w:style w:type="paragraph" w:customStyle="1" w:styleId="ConsPlusNonformat">
    <w:name w:val="ConsPlusNonformat"/>
    <w:uiPriority w:val="99"/>
    <w:rsid w:val="007D0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E725733D24EB2ABA48F0334A9791E0FB32E89D61919323qCv6G" TargetMode="External"/><Relationship Id="rId13" Type="http://schemas.openxmlformats.org/officeDocument/2006/relationships/hyperlink" Target="consultantplus://offline/ref=346F946B82BCA0D78289E725733D24EB2ABA48F0334A9791E0FB32E89D61919323qCv6G" TargetMode="External"/><Relationship Id="rId18" Type="http://schemas.openxmlformats.org/officeDocument/2006/relationships/hyperlink" Target="consultantplus://offline/ref=346F946B82BCA0D78289F92865517BEE2BB812FD314194C4BBAD34BFC2q3v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1AED37A072892133171CCF612D2756DAF96BE0ED8F4332A0BECAA50EP6oAL" TargetMode="External"/><Relationship Id="rId12" Type="http://schemas.openxmlformats.org/officeDocument/2006/relationships/hyperlink" Target="consultantplus://offline/ref=346F946B82BCA0D78289E725733D24EB2ABA48F0334A9791E0FB32E89D61919323qCv6G" TargetMode="External"/><Relationship Id="rId17" Type="http://schemas.openxmlformats.org/officeDocument/2006/relationships/hyperlink" Target="consultantplus://offline/ref=346F946B82BCA0D78289F92865517BEE2BB812FD314B94C4BBAD34BFC2q3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F946B82BCA0D78289E725733D24EB2ABA48F036499890E5F26FE295389D9124C967ABE731B71C4D57BEq6v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1AED37A072892133171CCF612D2756DAF96BE0ED8F4332A0BECAA50EP6oAL" TargetMode="External"/><Relationship Id="rId11" Type="http://schemas.openxmlformats.org/officeDocument/2006/relationships/hyperlink" Target="consultantplus://offline/ref=346F946B82BCA0D78289E725733D24EB2ABA48F0334A9791E0FB32E89D61919323qCv6G" TargetMode="External"/><Relationship Id="rId5" Type="http://schemas.openxmlformats.org/officeDocument/2006/relationships/hyperlink" Target="consultantplus://offline/ref=C37D20F3259167DEFC26C7EFF2720A3B4C39A2B7758AC2A0004F52WEd0G" TargetMode="External"/><Relationship Id="rId15" Type="http://schemas.openxmlformats.org/officeDocument/2006/relationships/hyperlink" Target="consultantplus://offline/ref=346F946B82BCA0D78289E725733D24EB2ABA48F0334A9791E0FB32E89D61919323qCv6G" TargetMode="External"/><Relationship Id="rId10" Type="http://schemas.openxmlformats.org/officeDocument/2006/relationships/hyperlink" Target="consultantplus://offline/ref=346F946B82BCA0D78289E725733D24EB2ABA48F0334A9791E0FB32E89D61919323qCv6G" TargetMode="External"/><Relationship Id="rId19" Type="http://schemas.openxmlformats.org/officeDocument/2006/relationships/hyperlink" Target="consultantplus://offline/ref=346F946B82BCA0D78289E725733D24EB2ABA48F0334A9791E0FB32E89D61919323qC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F92865517BEE2BB812FD314194C4BBAD34BFC2q3v1G" TargetMode="External"/><Relationship Id="rId14" Type="http://schemas.openxmlformats.org/officeDocument/2006/relationships/hyperlink" Target="consultantplus://offline/ref=346F946B82BCA0D78289F92865517BEE2BB812FD314B94C4BBAD34BFC2q3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9B3B-C7A8-49E0-85C1-F4090FF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Шаронова</cp:lastModifiedBy>
  <cp:revision>3</cp:revision>
  <cp:lastPrinted>2016-05-18T12:06:00Z</cp:lastPrinted>
  <dcterms:created xsi:type="dcterms:W3CDTF">2016-06-09T10:02:00Z</dcterms:created>
  <dcterms:modified xsi:type="dcterms:W3CDTF">2016-06-09T10:18:00Z</dcterms:modified>
</cp:coreProperties>
</file>